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C3" w:rsidRDefault="008732D0">
      <w:pPr>
        <w:pStyle w:val="normal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FICHA DE AVALIAÇÃO DE DESEMPENHO DOCENTE</w:t>
      </w:r>
    </w:p>
    <w:p w:rsidR="00BF37C3" w:rsidRDefault="008732D0">
      <w:pPr>
        <w:pStyle w:val="normal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Procedimento especial de avaliação</w:t>
      </w:r>
      <w:r>
        <w:rPr>
          <w:rFonts w:ascii="Calibri" w:eastAsia="Calibri" w:hAnsi="Calibri" w:cs="Calibri"/>
        </w:rPr>
        <w:t xml:space="preserve"> (art.º 27, Decreto-Regulamentar n.º 26/2012, de 21 de fevereiro)</w:t>
      </w:r>
    </w:p>
    <w:tbl>
      <w:tblPr>
        <w:tblStyle w:val="a1"/>
        <w:tblW w:w="106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56"/>
        <w:gridCol w:w="2964"/>
        <w:gridCol w:w="2820"/>
        <w:gridCol w:w="971"/>
        <w:gridCol w:w="971"/>
      </w:tblGrid>
      <w:tr w:rsidR="00BF37C3">
        <w:tc>
          <w:tcPr>
            <w:tcW w:w="1068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bookmarkStart w:id="0" w:name="bookmark=id.30j0zll" w:colFirst="0" w:colLast="0"/>
            <w:bookmarkStart w:id="1" w:name="bookmark=id.3dy6vkm" w:colFirst="0" w:colLast="0"/>
            <w:bookmarkStart w:id="2" w:name="bookmark=id.1fob9te" w:colFirst="0" w:colLast="0"/>
            <w:bookmarkStart w:id="3" w:name="bookmark=id.2et92p0" w:colFirst="0" w:colLast="0"/>
            <w:bookmarkStart w:id="4" w:name="bookmark=id.3znysh7" w:colFirst="0" w:colLast="0"/>
            <w:bookmarkStart w:id="5" w:name="bookmark=id.gjdgxs" w:colFirst="0" w:colLast="0"/>
            <w:bookmarkStart w:id="6" w:name="bookmark=id.tyjcwt" w:colFirst="0" w:colLast="0"/>
            <w:bookmarkStart w:id="7" w:name="bookmark=id.1t3h5sf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Calibri" w:eastAsia="Calibri" w:hAnsi="Calibri" w:cs="Calibri"/>
              </w:rPr>
              <w:t>Identificação do Avaliado</w:t>
            </w:r>
          </w:p>
        </w:tc>
      </w:tr>
      <w:tr w:rsidR="00BF37C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Nome:</w:t>
            </w:r>
            <w:bookmarkStart w:id="8" w:name="bookmark=id.4d34og8" w:colFirst="0" w:colLast="0"/>
            <w:bookmarkEnd w:id="8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Grupo Recrutamento: </w:t>
            </w:r>
          </w:p>
        </w:tc>
      </w:tr>
      <w:tr w:rsidR="00BF37C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Situação profissional: 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NIF: </w:t>
            </w:r>
          </w:p>
        </w:tc>
      </w:tr>
      <w:tr w:rsidR="00BF37C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Escalão atual: 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N.º SIGHRE: </w:t>
            </w:r>
          </w:p>
        </w:tc>
      </w:tr>
      <w:tr w:rsidR="00BF37C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de mudança de escalão: </w:t>
            </w:r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Teve observação de aulas: Sim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rPr>
                <w:rFonts w:ascii="Calibri" w:eastAsia="Calibri" w:hAnsi="Calibri" w:cs="Calibri"/>
              </w:rPr>
              <w:t xml:space="preserve"> Não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</w:p>
        </w:tc>
      </w:tr>
      <w:tr w:rsidR="00BF37C3">
        <w:tc>
          <w:tcPr>
            <w:tcW w:w="106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Identificação do Avaliador</w:t>
            </w:r>
          </w:p>
        </w:tc>
      </w:tr>
      <w:tr w:rsidR="00BF37C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Nome: </w:t>
            </w:r>
            <w:bookmarkStart w:id="9" w:name="bookmark=id.17dp8vu" w:colFirst="0" w:colLast="0"/>
            <w:bookmarkEnd w:id="9"/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Grupo Recrutamento: </w:t>
            </w:r>
            <w:bookmarkStart w:id="10" w:name="bookmark=id.3rdcrjn" w:colFirst="0" w:colLast="0"/>
            <w:bookmarkEnd w:id="10"/>
          </w:p>
        </w:tc>
      </w:tr>
      <w:tr w:rsidR="00BF37C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Cargo: </w:t>
            </w:r>
            <w:bookmarkStart w:id="11" w:name="bookmark=id.26in1rg" w:colFirst="0" w:colLast="0"/>
            <w:bookmarkEnd w:id="11"/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C3" w:rsidRDefault="00BF37C3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</w:p>
        </w:tc>
      </w:tr>
      <w:tr w:rsidR="00BF37C3"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Departamento curricular </w:t>
            </w: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bookmarkStart w:id="12" w:name="bookmark=id.lnxbz9" w:colFirst="0" w:colLast="0"/>
            <w:bookmarkEnd w:id="12"/>
          </w:p>
        </w:tc>
        <w:tc>
          <w:tcPr>
            <w:tcW w:w="47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NIF: </w:t>
            </w:r>
            <w:bookmarkStart w:id="13" w:name="bookmark=id.35nkun2" w:colFirst="0" w:colLast="0"/>
            <w:bookmarkEnd w:id="13"/>
          </w:p>
        </w:tc>
      </w:tr>
      <w:tr w:rsidR="00BF37C3">
        <w:tc>
          <w:tcPr>
            <w:tcW w:w="106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Condições de avaliação</w:t>
            </w:r>
          </w:p>
        </w:tc>
      </w:tr>
      <w:tr w:rsidR="00BF37C3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Período em avaliação </w:t>
            </w:r>
            <w:proofErr w:type="gramStart"/>
            <w:r>
              <w:rPr>
                <w:rFonts w:ascii="Calibri" w:eastAsia="Calibri" w:hAnsi="Calibri" w:cs="Calibri"/>
              </w:rPr>
              <w:t>de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F37C3"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C3" w:rsidRDefault="008732D0">
            <w:pPr>
              <w:pStyle w:val="normal1"/>
              <w:spacing w:before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Cumprimento do serviço: </w:t>
            </w:r>
          </w:p>
        </w:tc>
      </w:tr>
      <w:tr w:rsidR="00BF37C3">
        <w:tc>
          <w:tcPr>
            <w:tcW w:w="1068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Avaliação</w:t>
            </w:r>
          </w:p>
        </w:tc>
      </w:tr>
      <w:tr w:rsidR="00BF37C3">
        <w:tc>
          <w:tcPr>
            <w:tcW w:w="2956" w:type="dxa"/>
            <w:vMerge w:val="restart"/>
            <w:tcBorders>
              <w:top w:val="single" w:sz="4" w:space="0" w:color="000000"/>
            </w:tcBorders>
            <w:vAlign w:val="center"/>
          </w:tcPr>
          <w:p w:rsidR="00BF37C3" w:rsidRDefault="008732D0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Dimensão</w:t>
            </w:r>
          </w:p>
        </w:tc>
        <w:tc>
          <w:tcPr>
            <w:tcW w:w="5784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BF37C3" w:rsidRDefault="008732D0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Parâmetro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</w:tcBorders>
            <w:vAlign w:val="center"/>
          </w:tcPr>
          <w:p w:rsidR="00BF37C3" w:rsidRDefault="008732D0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Pontuação</w:t>
            </w:r>
          </w:p>
        </w:tc>
      </w:tr>
      <w:tr w:rsidR="00BF37C3">
        <w:trPr>
          <w:trHeight w:val="484"/>
        </w:trPr>
        <w:tc>
          <w:tcPr>
            <w:tcW w:w="2956" w:type="dxa"/>
            <w:vMerge/>
            <w:tcBorders>
              <w:top w:val="single" w:sz="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84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71" w:type="dxa"/>
            <w:tcBorders>
              <w:bottom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Avaliador</w:t>
            </w:r>
          </w:p>
          <w:p w:rsidR="00BF37C3" w:rsidRDefault="008732D0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interno</w:t>
            </w:r>
            <w:proofErr w:type="gramEnd"/>
          </w:p>
        </w:tc>
        <w:tc>
          <w:tcPr>
            <w:tcW w:w="971" w:type="dxa"/>
            <w:tcBorders>
              <w:bottom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Avaliador</w:t>
            </w:r>
          </w:p>
          <w:p w:rsidR="00BF37C3" w:rsidRDefault="008732D0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externo</w:t>
            </w:r>
            <w:proofErr w:type="gramEnd"/>
          </w:p>
        </w:tc>
      </w:tr>
      <w:tr w:rsidR="00BF37C3">
        <w:trPr>
          <w:trHeight w:val="484"/>
        </w:trPr>
        <w:tc>
          <w:tcPr>
            <w:tcW w:w="2956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Científica e pedagógica</w:t>
            </w:r>
          </w:p>
        </w:tc>
        <w:tc>
          <w:tcPr>
            <w:tcW w:w="5784" w:type="dxa"/>
            <w:gridSpan w:val="2"/>
            <w:tcBorders>
              <w:top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keepLine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Preparação e organização das atividades letivas</w:t>
            </w:r>
          </w:p>
        </w:tc>
        <w:tc>
          <w:tcPr>
            <w:tcW w:w="971" w:type="dxa"/>
            <w:tcBorders>
              <w:top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keepLines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---------</w:t>
            </w:r>
          </w:p>
        </w:tc>
        <w:tc>
          <w:tcPr>
            <w:tcW w:w="971" w:type="dxa"/>
            <w:vMerge w:val="restar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keepLines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---------     </w:t>
            </w:r>
          </w:p>
        </w:tc>
      </w:tr>
      <w:tr w:rsidR="00BF37C3">
        <w:trPr>
          <w:trHeight w:val="484"/>
        </w:trPr>
        <w:tc>
          <w:tcPr>
            <w:tcW w:w="2956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vAlign w:val="center"/>
          </w:tcPr>
          <w:p w:rsidR="00BF37C3" w:rsidRDefault="008732D0">
            <w:pPr>
              <w:pStyle w:val="normal1"/>
              <w:keepLines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Regulação do processo de ensino-aprendizagem</w:t>
            </w:r>
          </w:p>
        </w:tc>
        <w:tc>
          <w:tcPr>
            <w:tcW w:w="971" w:type="dxa"/>
            <w:vAlign w:val="center"/>
          </w:tcPr>
          <w:p w:rsidR="00BF37C3" w:rsidRDefault="008732D0">
            <w:pPr>
              <w:pStyle w:val="normal1"/>
              <w:keepLines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---------</w:t>
            </w:r>
          </w:p>
        </w:tc>
        <w:tc>
          <w:tcPr>
            <w:tcW w:w="971" w:type="dxa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rPr>
          <w:trHeight w:val="397"/>
        </w:trPr>
        <w:tc>
          <w:tcPr>
            <w:tcW w:w="2956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tcBorders>
              <w:bottom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keepLines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942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keepLines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---------</w:t>
            </w:r>
          </w:p>
        </w:tc>
      </w:tr>
      <w:tr w:rsidR="00BF37C3">
        <w:trPr>
          <w:trHeight w:val="439"/>
        </w:trPr>
        <w:tc>
          <w:tcPr>
            <w:tcW w:w="2956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Participação na escola e relação com a comunidade</w:t>
            </w:r>
          </w:p>
        </w:tc>
        <w:tc>
          <w:tcPr>
            <w:tcW w:w="5784" w:type="dxa"/>
            <w:gridSpan w:val="2"/>
            <w:tcBorders>
              <w:top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Compromisso com o grupo de pares e com a escola</w:t>
            </w:r>
          </w:p>
        </w:tc>
        <w:tc>
          <w:tcPr>
            <w:tcW w:w="1942" w:type="dxa"/>
            <w:gridSpan w:val="2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rPr>
          <w:trHeight w:val="439"/>
        </w:trPr>
        <w:tc>
          <w:tcPr>
            <w:tcW w:w="2956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tcBorders>
              <w:bottom w:val="single" w:sz="4" w:space="0" w:color="000000"/>
            </w:tcBorders>
            <w:vAlign w:val="center"/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Participação em projetos e atividades que tenham relevância para escola e/ou comunidade</w:t>
            </w:r>
          </w:p>
        </w:tc>
        <w:tc>
          <w:tcPr>
            <w:tcW w:w="1942" w:type="dxa"/>
            <w:gridSpan w:val="2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rPr>
          <w:trHeight w:val="439"/>
        </w:trPr>
        <w:tc>
          <w:tcPr>
            <w:tcW w:w="2956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rPr>
          <w:trHeight w:val="439"/>
        </w:trPr>
        <w:tc>
          <w:tcPr>
            <w:tcW w:w="2956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Formação contínua e desenvolvimento profissional</w:t>
            </w:r>
          </w:p>
        </w:tc>
        <w:tc>
          <w:tcPr>
            <w:tcW w:w="5784" w:type="dxa"/>
            <w:gridSpan w:val="2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Reconhecimento de que o saber próprio da profissão se sustenta em investigação atualizada</w:t>
            </w:r>
          </w:p>
        </w:tc>
        <w:tc>
          <w:tcPr>
            <w:tcW w:w="1942" w:type="dxa"/>
            <w:gridSpan w:val="2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rPr>
          <w:trHeight w:val="439"/>
        </w:trPr>
        <w:tc>
          <w:tcPr>
            <w:tcW w:w="2956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000000"/>
              <w:bottom w:val="single" w:sz="24" w:space="0" w:color="000000"/>
            </w:tcBorders>
            <w:vAlign w:val="center"/>
          </w:tcPr>
          <w:p w:rsidR="00BF37C3" w:rsidRDefault="008732D0">
            <w:pPr>
              <w:pStyle w:val="normal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Total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c>
          <w:tcPr>
            <w:tcW w:w="8740" w:type="dxa"/>
            <w:gridSpan w:val="3"/>
            <w:tcBorders>
              <w:top w:val="single" w:sz="24" w:space="0" w:color="000000"/>
            </w:tcBorders>
          </w:tcPr>
          <w:p w:rsidR="00BF37C3" w:rsidRDefault="008732D0">
            <w:pPr>
              <w:pStyle w:val="normal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Pontuação total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a)</w:t>
            </w:r>
          </w:p>
        </w:tc>
        <w:tc>
          <w:tcPr>
            <w:tcW w:w="1942" w:type="dxa"/>
            <w:gridSpan w:val="2"/>
            <w:tcBorders>
              <w:top w:val="single" w:sz="24" w:space="0" w:color="000000"/>
            </w:tcBorders>
            <w:vAlign w:val="center"/>
          </w:tcPr>
          <w:p w:rsidR="00BF37C3" w:rsidRDefault="00BF37C3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c>
          <w:tcPr>
            <w:tcW w:w="10682" w:type="dxa"/>
            <w:gridSpan w:val="5"/>
            <w:tcBorders>
              <w:top w:val="nil"/>
              <w:left w:val="nil"/>
              <w:right w:val="nil"/>
            </w:tcBorders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 Avaliador</w:t>
            </w:r>
          </w:p>
        </w:tc>
      </w:tr>
      <w:tr w:rsidR="00BF37C3">
        <w:tc>
          <w:tcPr>
            <w:tcW w:w="10682" w:type="dxa"/>
            <w:gridSpan w:val="5"/>
            <w:tcBorders>
              <w:bottom w:val="single" w:sz="4" w:space="0" w:color="000000"/>
            </w:tcBorders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  <w:bookmarkStart w:id="14" w:name="bookmark=id.1ksv4uv" w:colFirst="0" w:colLast="0"/>
            <w:bookmarkEnd w:id="14"/>
            <w:r>
              <w:rPr>
                <w:rFonts w:ascii="Calibri" w:eastAsia="Calibri" w:hAnsi="Calibri" w:cs="Calibri"/>
              </w:rPr>
              <w:t>  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Assinatura do avaliador: _____________________________________</w:t>
            </w:r>
          </w:p>
        </w:tc>
      </w:tr>
      <w:tr w:rsidR="00BF37C3">
        <w:tc>
          <w:tcPr>
            <w:tcW w:w="10682" w:type="dxa"/>
            <w:gridSpan w:val="5"/>
            <w:tcBorders>
              <w:left w:val="nil"/>
              <w:right w:val="nil"/>
            </w:tcBorders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Comunicação da classificação final</w:t>
            </w:r>
          </w:p>
        </w:tc>
      </w:tr>
      <w:tr w:rsidR="00BF37C3">
        <w:trPr>
          <w:trHeight w:val="300"/>
        </w:trPr>
        <w:tc>
          <w:tcPr>
            <w:tcW w:w="5920" w:type="dxa"/>
            <w:gridSpan w:val="2"/>
            <w:vAlign w:val="bottom"/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</w:p>
        </w:tc>
        <w:tc>
          <w:tcPr>
            <w:tcW w:w="2820" w:type="dxa"/>
          </w:tcPr>
          <w:p w:rsidR="00BF37C3" w:rsidRDefault="008732D0">
            <w:pPr>
              <w:pStyle w:val="normal1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Classificação final</w:t>
            </w:r>
          </w:p>
          <w:p w:rsidR="00BF37C3" w:rsidRDefault="008732D0">
            <w:pPr>
              <w:pStyle w:val="normal1"/>
              <w:jc w:val="righ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e</w:t>
            </w:r>
            <w:proofErr w:type="gramEnd"/>
            <w:r>
              <w:rPr>
                <w:rFonts w:ascii="Calibri" w:eastAsia="Calibri" w:hAnsi="Calibri" w:cs="Calibri"/>
              </w:rPr>
              <w:t xml:space="preserve"> menção qualitativa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b)</w:t>
            </w:r>
          </w:p>
        </w:tc>
        <w:tc>
          <w:tcPr>
            <w:tcW w:w="1942" w:type="dxa"/>
            <w:gridSpan w:val="2"/>
          </w:tcPr>
          <w:p w:rsidR="00BF37C3" w:rsidRDefault="00BF37C3">
            <w:pPr>
              <w:pStyle w:val="normal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F37C3">
        <w:tc>
          <w:tcPr>
            <w:tcW w:w="10682" w:type="dxa"/>
            <w:gridSpan w:val="5"/>
            <w:tcBorders>
              <w:bottom w:val="single" w:sz="4" w:space="0" w:color="000000"/>
            </w:tcBorders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Assinaturas dos membros da SADD: </w:t>
            </w:r>
            <w:proofErr w:type="gramStart"/>
            <w:r>
              <w:rPr>
                <w:rFonts w:ascii="Calibri" w:eastAsia="Calibri" w:hAnsi="Calibri" w:cs="Calibri"/>
              </w:rPr>
              <w:t>_____________________________  ______________________________</w:t>
            </w:r>
            <w:proofErr w:type="gramEnd"/>
            <w:r>
              <w:rPr>
                <w:rFonts w:ascii="Calibri" w:eastAsia="Calibri" w:hAnsi="Calibri" w:cs="Calibri"/>
              </w:rPr>
              <w:t xml:space="preserve">  ______________________________ _____________________________  _____________________________</w:t>
            </w:r>
          </w:p>
          <w:p w:rsidR="00BF37C3" w:rsidRDefault="00BF37C3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BF37C3">
        <w:tc>
          <w:tcPr>
            <w:tcW w:w="10682" w:type="dxa"/>
            <w:gridSpan w:val="5"/>
          </w:tcPr>
          <w:p w:rsidR="00BF37C3" w:rsidRDefault="008732D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Tomei conhecimento c)</w:t>
            </w:r>
          </w:p>
          <w:p w:rsidR="00BF37C3" w:rsidRDefault="008732D0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  <w:proofErr w:type="gramStart"/>
            <w:r>
              <w:rPr>
                <w:rFonts w:ascii="Calibri" w:eastAsia="Calibri" w:hAnsi="Calibri" w:cs="Calibri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</w:rPr>
              <w:t>/ _____  / ______ Assinatura do avaliado: _________________________________________</w:t>
            </w:r>
          </w:p>
          <w:p w:rsidR="00BF37C3" w:rsidRDefault="00BF37C3">
            <w:pPr>
              <w:pStyle w:val="normal1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:rsidR="00BF37C3" w:rsidRDefault="008732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de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acordo com o n.º 6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art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. 27.º do Decreto-Regulamentar n.º 26/2012, de 21 de fevereiro. </w:t>
      </w:r>
    </w:p>
    <w:p w:rsidR="00BF37C3" w:rsidRDefault="008732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16"/>
          <w:szCs w:val="16"/>
        </w:rPr>
      </w:pP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de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acordo com o n.º 7 do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art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. 27.º do Decreto-Regulamentar n.º 26/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2012, de 21 de fevereiro. </w:t>
      </w:r>
    </w:p>
    <w:p w:rsidR="00BF37C3" w:rsidRDefault="008732D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“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a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não apresentação da reclamação equivale à aceitação da avaliação obtida” n.º 4 do 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art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. 24.º do Decreto-Regulamentar n.º 26/2012, de 21 de fevereiro.</w:t>
      </w:r>
    </w:p>
    <w:p w:rsidR="00BF37C3" w:rsidRDefault="00BF37C3">
      <w:pPr>
        <w:pStyle w:val="normal1"/>
        <w:rPr>
          <w:rFonts w:ascii="Calibri" w:eastAsia="Calibri" w:hAnsi="Calibri" w:cs="Calibri"/>
          <w:sz w:val="16"/>
          <w:szCs w:val="16"/>
        </w:rPr>
      </w:pPr>
    </w:p>
    <w:tbl>
      <w:tblPr>
        <w:tblStyle w:val="a2"/>
        <w:tblW w:w="1068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82"/>
      </w:tblGrid>
      <w:tr w:rsidR="00BF37C3">
        <w:tc>
          <w:tcPr>
            <w:tcW w:w="10682" w:type="dxa"/>
            <w:tcBorders>
              <w:top w:val="nil"/>
              <w:left w:val="nil"/>
              <w:right w:val="nil"/>
            </w:tcBorders>
          </w:tcPr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Decisão sobre a reclamação</w:t>
            </w:r>
          </w:p>
        </w:tc>
      </w:tr>
      <w:tr w:rsidR="00BF37C3">
        <w:tc>
          <w:tcPr>
            <w:tcW w:w="10682" w:type="dxa"/>
          </w:tcPr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Avaliação atribuída pela SADD do Conselho Pedagógico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Classificação: </w:t>
            </w:r>
            <w:proofErr w:type="gramStart"/>
            <w:r>
              <w:rPr>
                <w:rFonts w:ascii="Calibri" w:eastAsia="Calibri" w:hAnsi="Calibri" w:cs="Calibri"/>
              </w:rPr>
              <w:t>___________           menção</w:t>
            </w:r>
            <w:proofErr w:type="gramEnd"/>
            <w:r>
              <w:rPr>
                <w:rFonts w:ascii="Calibri" w:eastAsia="Calibri" w:hAnsi="Calibri" w:cs="Calibri"/>
              </w:rPr>
              <w:t xml:space="preserve"> qualitativa: 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Fundamentação da avaliação: ______________________________________________________________________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  <w:r>
              <w:rPr>
                <w:rFonts w:ascii="Calibri" w:eastAsia="Calibri" w:hAnsi="Calibri" w:cs="Calibri"/>
              </w:rPr>
              <w:t>______________________________________________________________________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</w:rPr>
              <w:t>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__________________________________________________________________________________________________________________________________________________________</w:t>
            </w:r>
            <w:r>
              <w:rPr>
                <w:rFonts w:ascii="Calibri" w:eastAsia="Calibri" w:hAnsi="Calibri" w:cs="Calibri"/>
              </w:rPr>
              <w:t>____________________________________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BF37C3" w:rsidRDefault="008732D0">
            <w:pPr>
              <w:pStyle w:val="normal1"/>
              <w:spacing w:before="60"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</w:t>
            </w:r>
          </w:p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da reunião: </w:t>
            </w:r>
            <w:proofErr w:type="gramStart"/>
            <w:r>
              <w:rPr>
                <w:rFonts w:ascii="Calibri" w:eastAsia="Calibri" w:hAnsi="Calibri" w:cs="Calibri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</w:rPr>
              <w:t>/ _____  / ______</w:t>
            </w:r>
          </w:p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Assinaturas: </w:t>
            </w:r>
            <w:proofErr w:type="gramStart"/>
            <w:r>
              <w:rPr>
                <w:rFonts w:ascii="Calibri" w:eastAsia="Calibri" w:hAnsi="Calibri" w:cs="Calibri"/>
              </w:rPr>
              <w:t>________</w:t>
            </w:r>
            <w:r>
              <w:rPr>
                <w:rFonts w:ascii="Calibri" w:eastAsia="Calibri" w:hAnsi="Calibri" w:cs="Calibri"/>
              </w:rPr>
              <w:t>_____________________  ______________________________</w:t>
            </w:r>
            <w:proofErr w:type="gramEnd"/>
            <w:r>
              <w:rPr>
                <w:rFonts w:ascii="Calibri" w:eastAsia="Calibri" w:hAnsi="Calibri" w:cs="Calibri"/>
              </w:rPr>
              <w:t xml:space="preserve">  </w:t>
            </w:r>
          </w:p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______________________________  _____________________________</w:t>
            </w:r>
            <w:proofErr w:type="gramEnd"/>
            <w:r>
              <w:rPr>
                <w:rFonts w:ascii="Calibri" w:eastAsia="Calibri" w:hAnsi="Calibri" w:cs="Calibri"/>
              </w:rPr>
              <w:t xml:space="preserve">  _____________________________</w:t>
            </w:r>
          </w:p>
        </w:tc>
      </w:tr>
      <w:tr w:rsidR="00BF37C3">
        <w:tc>
          <w:tcPr>
            <w:tcW w:w="10682" w:type="dxa"/>
          </w:tcPr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Tomei conhecimento</w:t>
            </w:r>
          </w:p>
          <w:p w:rsidR="00BF37C3" w:rsidRDefault="008732D0">
            <w:pPr>
              <w:pStyle w:val="normal1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Data: </w:t>
            </w:r>
            <w:proofErr w:type="gramStart"/>
            <w:r>
              <w:rPr>
                <w:rFonts w:ascii="Calibri" w:eastAsia="Calibri" w:hAnsi="Calibri" w:cs="Calibri"/>
              </w:rPr>
              <w:t xml:space="preserve">______  </w:t>
            </w:r>
            <w:proofErr w:type="gramEnd"/>
            <w:r>
              <w:rPr>
                <w:rFonts w:ascii="Calibri" w:eastAsia="Calibri" w:hAnsi="Calibri" w:cs="Calibri"/>
              </w:rPr>
              <w:t>/ _____  / ______                    Assinatura do avaliado: ____________</w:t>
            </w:r>
            <w:r>
              <w:rPr>
                <w:rFonts w:ascii="Calibri" w:eastAsia="Calibri" w:hAnsi="Calibri" w:cs="Calibri"/>
              </w:rPr>
              <w:t>_________________________</w:t>
            </w:r>
          </w:p>
        </w:tc>
      </w:tr>
    </w:tbl>
    <w:p w:rsidR="00BF37C3" w:rsidRDefault="00BF37C3">
      <w:pPr>
        <w:pStyle w:val="normal1"/>
        <w:rPr>
          <w:rFonts w:ascii="Calibri" w:eastAsia="Calibri" w:hAnsi="Calibri" w:cs="Calibri"/>
        </w:rPr>
      </w:pPr>
    </w:p>
    <w:sectPr w:rsidR="00BF37C3" w:rsidSect="00BF37C3">
      <w:headerReference w:type="default" r:id="rId8"/>
      <w:footerReference w:type="default" r:id="rId9"/>
      <w:pgSz w:w="11906" w:h="16838"/>
      <w:pgMar w:top="1384" w:right="707" w:bottom="709" w:left="709" w:header="570" w:footer="26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2D0" w:rsidRDefault="008732D0" w:rsidP="00BF37C3">
      <w:r>
        <w:separator/>
      </w:r>
    </w:p>
  </w:endnote>
  <w:endnote w:type="continuationSeparator" w:id="0">
    <w:p w:rsidR="008732D0" w:rsidRDefault="008732D0" w:rsidP="00BF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C3" w:rsidRDefault="00BF37C3">
    <w:pPr>
      <w:pStyle w:val="normal1"/>
      <w:pBdr>
        <w:top w:val="single" w:sz="4" w:space="1" w:color="595959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  <w:p w:rsidR="00BF37C3" w:rsidRPr="00346087" w:rsidRDefault="00346087" w:rsidP="003460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Quinta do </w:t>
    </w:r>
    <w:proofErr w:type="gramStart"/>
    <w:r>
      <w:rPr>
        <w:rFonts w:ascii="Trebuchet MS" w:eastAsia="Trebuchet MS" w:hAnsi="Trebuchet MS" w:cs="Trebuchet MS"/>
        <w:color w:val="000000"/>
        <w:sz w:val="18"/>
        <w:szCs w:val="18"/>
      </w:rPr>
      <w:t xml:space="preserve">Mucharro  </w:t>
    </w:r>
    <w:proofErr w:type="gramEnd"/>
    <w:r>
      <w:rPr>
        <w:rFonts w:ascii="Trebuchet MS" w:eastAsia="Trebuchet MS" w:hAnsi="Trebuchet MS" w:cs="Trebuchet MS"/>
        <w:color w:val="000000"/>
        <w:sz w:val="18"/>
        <w:szCs w:val="18"/>
      </w:rPr>
      <w:t xml:space="preserve">●  2665-569 Venda do Pinheiro  ●  Telefone: 219 663 </w:t>
    </w:r>
    <w:proofErr w:type="gramStart"/>
    <w:r>
      <w:rPr>
        <w:rFonts w:ascii="Trebuchet MS" w:eastAsia="Trebuchet MS" w:hAnsi="Trebuchet MS" w:cs="Trebuchet MS"/>
        <w:color w:val="000000"/>
        <w:sz w:val="18"/>
        <w:szCs w:val="18"/>
      </w:rPr>
      <w:t xml:space="preserve">060  </w:t>
    </w:r>
    <w:proofErr w:type="gramEnd"/>
    <w:r>
      <w:rPr>
        <w:rFonts w:ascii="Trebuchet MS" w:eastAsia="Trebuchet MS" w:hAnsi="Trebuchet MS" w:cs="Trebuchet MS"/>
        <w:color w:val="000000"/>
        <w:sz w:val="18"/>
        <w:szCs w:val="18"/>
      </w:rPr>
      <w:t>● aevp@aevp.net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2D0" w:rsidRDefault="008732D0" w:rsidP="00BF37C3">
      <w:r>
        <w:separator/>
      </w:r>
    </w:p>
  </w:footnote>
  <w:footnote w:type="continuationSeparator" w:id="0">
    <w:p w:rsidR="008732D0" w:rsidRDefault="008732D0" w:rsidP="00BF3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C3" w:rsidRDefault="008732D0">
    <w:pPr>
      <w:pStyle w:val="normal1"/>
      <w:jc w:val="right"/>
      <w:rPr>
        <w:rFonts w:ascii="Trebuchet MS" w:eastAsia="Trebuchet MS" w:hAnsi="Trebuchet MS" w:cs="Trebuchet MS"/>
        <w:b/>
        <w:sz w:val="20"/>
        <w:szCs w:val="20"/>
      </w:rPr>
    </w:pPr>
    <w:r>
      <w:tab/>
    </w:r>
    <w:r>
      <w:tab/>
    </w:r>
    <w:r>
      <w:tab/>
    </w:r>
    <w:r>
      <w:rPr>
        <w:rFonts w:ascii="Trebuchet MS" w:eastAsia="Trebuchet MS" w:hAnsi="Trebuchet MS" w:cs="Trebuchet MS"/>
        <w:b/>
        <w:sz w:val="20"/>
        <w:szCs w:val="20"/>
      </w:rPr>
      <w:t>Agrupamento de Escolas Venda do Pinheiro - 121423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2943099</wp:posOffset>
          </wp:positionH>
          <wp:positionV relativeFrom="paragraph">
            <wp:posOffset>-57148</wp:posOffset>
          </wp:positionV>
          <wp:extent cx="470831" cy="467932"/>
          <wp:effectExtent l="0" t="0" r="0" b="0"/>
          <wp:wrapNone/>
          <wp:docPr id="8" name="image1.jpg" descr="logo pequeno JPE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equeno JPE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0831" cy="46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-17384</wp:posOffset>
          </wp:positionH>
          <wp:positionV relativeFrom="paragraph">
            <wp:posOffset>-60553</wp:posOffset>
          </wp:positionV>
          <wp:extent cx="2472570" cy="432486"/>
          <wp:effectExtent l="0" t="0" r="0" b="0"/>
          <wp:wrapNone/>
          <wp:docPr id="9" name="image2.png" descr="ME_logo2024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E_logo2024_horizont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2570" cy="432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F37C3" w:rsidRDefault="008732D0">
    <w:pPr>
      <w:pStyle w:val="normal1"/>
      <w:pBdr>
        <w:bottom w:val="single" w:sz="4" w:space="1" w:color="000000"/>
      </w:pBdr>
      <w:jc w:val="right"/>
      <w:rPr>
        <w:rFonts w:ascii="Trebuchet MS" w:eastAsia="Trebuchet MS" w:hAnsi="Trebuchet MS" w:cs="Trebuchet MS"/>
        <w:sz w:val="20"/>
        <w:szCs w:val="20"/>
      </w:rPr>
    </w:pPr>
    <w:r>
      <w:rPr>
        <w:rFonts w:ascii="Trebuchet MS" w:eastAsia="Trebuchet MS" w:hAnsi="Trebuchet MS" w:cs="Trebuchet MS"/>
        <w:b/>
        <w:sz w:val="20"/>
        <w:szCs w:val="20"/>
      </w:rPr>
      <w:tab/>
    </w:r>
    <w:r>
      <w:rPr>
        <w:rFonts w:ascii="Trebuchet MS" w:eastAsia="Trebuchet MS" w:hAnsi="Trebuchet MS" w:cs="Trebuchet MS"/>
        <w:b/>
        <w:sz w:val="20"/>
        <w:szCs w:val="20"/>
      </w:rPr>
      <w:tab/>
    </w:r>
    <w:r>
      <w:rPr>
        <w:rFonts w:ascii="Trebuchet MS" w:eastAsia="Trebuchet MS" w:hAnsi="Trebuchet MS" w:cs="Trebuchet MS"/>
        <w:b/>
        <w:sz w:val="20"/>
        <w:szCs w:val="20"/>
      </w:rPr>
      <w:tab/>
    </w:r>
    <w:r>
      <w:rPr>
        <w:rFonts w:ascii="Trebuchet MS" w:eastAsia="Trebuchet MS" w:hAnsi="Trebuchet MS" w:cs="Trebuchet MS"/>
        <w:b/>
        <w:sz w:val="20"/>
        <w:szCs w:val="20"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</w:r>
    <w:r>
      <w:rPr>
        <w:rFonts w:ascii="Trebuchet MS" w:eastAsia="Trebuchet MS" w:hAnsi="Trebuchet MS" w:cs="Trebuchet MS"/>
        <w:b/>
      </w:rPr>
      <w:tab/>
      <w:t xml:space="preserve"> </w:t>
    </w:r>
    <w:r>
      <w:rPr>
        <w:rFonts w:ascii="Trebuchet MS" w:eastAsia="Trebuchet MS" w:hAnsi="Trebuchet MS" w:cs="Trebuchet MS"/>
        <w:b/>
        <w:sz w:val="20"/>
        <w:szCs w:val="20"/>
      </w:rPr>
      <w:t>Escola Básica da Venda do Pinheiro – 344588</w:t>
    </w:r>
    <w:r>
      <w:rPr>
        <w:rFonts w:ascii="Trebuchet MS" w:eastAsia="Trebuchet MS" w:hAnsi="Trebuchet MS" w:cs="Trebuchet MS"/>
        <w:color w:val="595959"/>
        <w:sz w:val="20"/>
        <w:szCs w:val="20"/>
      </w:rPr>
      <w:tab/>
    </w:r>
    <w:r>
      <w:rPr>
        <w:rFonts w:ascii="Trebuchet MS" w:eastAsia="Trebuchet MS" w:hAnsi="Trebuchet MS" w:cs="Trebuchet MS"/>
        <w:color w:val="595959"/>
        <w:sz w:val="20"/>
        <w:szCs w:val="20"/>
      </w:rPr>
      <w:tab/>
    </w:r>
    <w:r>
      <w:rPr>
        <w:rFonts w:ascii="Trebuchet MS" w:eastAsia="Trebuchet MS" w:hAnsi="Trebuchet MS" w:cs="Trebuchet MS"/>
        <w:color w:val="595959"/>
        <w:sz w:val="20"/>
        <w:szCs w:val="20"/>
      </w:rPr>
      <w:tab/>
    </w:r>
    <w:r>
      <w:rPr>
        <w:rFonts w:ascii="Trebuchet MS" w:eastAsia="Trebuchet MS" w:hAnsi="Trebuchet MS" w:cs="Trebuchet MS"/>
        <w:color w:val="595959"/>
        <w:sz w:val="20"/>
        <w:szCs w:val="20"/>
      </w:rPr>
      <w:tab/>
    </w:r>
    <w:r>
      <w:rPr>
        <w:rFonts w:ascii="Trebuchet MS" w:eastAsia="Trebuchet MS" w:hAnsi="Trebuchet MS" w:cs="Trebuchet MS"/>
        <w:color w:val="595959"/>
        <w:sz w:val="20"/>
        <w:szCs w:val="20"/>
      </w:rPr>
      <w:tab/>
    </w:r>
    <w:r>
      <w:rPr>
        <w:rFonts w:ascii="Trebuchet MS" w:eastAsia="Trebuchet MS" w:hAnsi="Trebuchet MS" w:cs="Trebuchet MS"/>
        <w:color w:val="595959"/>
        <w:sz w:val="20"/>
        <w:szCs w:val="20"/>
      </w:rPr>
      <w:tab/>
    </w:r>
    <w:r>
      <w:rPr>
        <w:rFonts w:ascii="Trebuchet MS" w:eastAsia="Trebuchet MS" w:hAnsi="Trebuchet MS" w:cs="Trebuchet MS"/>
        <w:sz w:val="20"/>
        <w:szCs w:val="20"/>
      </w:rPr>
      <w:t>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A6103"/>
    <w:multiLevelType w:val="multilevel"/>
    <w:tmpl w:val="174C29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7C3"/>
    <w:rsid w:val="00346087"/>
    <w:rsid w:val="008732D0"/>
    <w:rsid w:val="00BF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F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BF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F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F37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BF37C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BF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BF37C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BF37C3"/>
  </w:style>
  <w:style w:type="paragraph" w:styleId="Ttulo">
    <w:name w:val="Title"/>
    <w:basedOn w:val="normal0"/>
    <w:next w:val="normal0"/>
    <w:rsid w:val="00BF37C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BF37C3"/>
  </w:style>
  <w:style w:type="table" w:customStyle="1" w:styleId="TableNormal0">
    <w:name w:val="Table Normal"/>
    <w:rsid w:val="00BF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1"/>
    <w:link w:val="TextodebaloCarcter"/>
    <w:uiPriority w:val="99"/>
    <w:semiHidden/>
    <w:unhideWhenUsed/>
    <w:rsid w:val="00F36E7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36E7C"/>
    <w:rPr>
      <w:rFonts w:ascii="Tahoma" w:hAnsi="Tahoma" w:cs="Tahoma"/>
      <w:sz w:val="16"/>
      <w:szCs w:val="16"/>
    </w:rPr>
  </w:style>
  <w:style w:type="paragraph" w:styleId="Cabealho">
    <w:name w:val="header"/>
    <w:basedOn w:val="normal1"/>
    <w:link w:val="Cabealho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42E60"/>
  </w:style>
  <w:style w:type="paragraph" w:styleId="Rodap">
    <w:name w:val="footer"/>
    <w:basedOn w:val="normal1"/>
    <w:link w:val="RodapCarcter"/>
    <w:uiPriority w:val="99"/>
    <w:unhideWhenUsed/>
    <w:rsid w:val="00842E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42E60"/>
  </w:style>
  <w:style w:type="character" w:styleId="Hiperligao">
    <w:name w:val="Hyperlink"/>
    <w:basedOn w:val="Tipodeletrapredefinidodopargrafo"/>
    <w:uiPriority w:val="99"/>
    <w:unhideWhenUsed/>
    <w:rsid w:val="00636337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2C0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2C0961"/>
    <w:rPr>
      <w:color w:val="808080"/>
    </w:rPr>
  </w:style>
  <w:style w:type="paragraph" w:styleId="NormalWeb">
    <w:name w:val="Normal (Web)"/>
    <w:basedOn w:val="normal1"/>
    <w:uiPriority w:val="99"/>
    <w:rsid w:val="00C40A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40A08"/>
    <w:rPr>
      <w:b/>
      <w:bCs/>
    </w:rPr>
  </w:style>
  <w:style w:type="paragraph" w:styleId="PargrafodaLista">
    <w:name w:val="List Paragraph"/>
    <w:basedOn w:val="normal1"/>
    <w:uiPriority w:val="34"/>
    <w:qFormat/>
    <w:rsid w:val="005218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Tipodeletrapredefinidodopargrafo"/>
    <w:rsid w:val="00951D95"/>
  </w:style>
  <w:style w:type="table" w:customStyle="1" w:styleId="a">
    <w:basedOn w:val="TableNormal0"/>
    <w:rsid w:val="00BF37C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BF37C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1"/>
    <w:next w:val="normal1"/>
    <w:rsid w:val="00BF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sid w:val="00BF37C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BF37C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NQ7k74h4Bv9N1UgfN6fNAyzwA==">CgMxLjAyCmlkLjMwajB6bGwyCmlkLjNkeTZ2a20yCmlkLjFmb2I5dGUyCmlkLjJldDkycDAyCmlkLjN6bnlzaDcyCWlkLmdqZGd4czIJaWQudHlqY3d0MgppZC4xdDNoNXNmMgppZC40ZDM0b2c4MgppZC4xN2RwOHZ1MgppZC4zcmRjcmpuMgppZC4yNmluMXJnMglpZC5sbnhiejkyCmlkLjM1bmt1bjIyCmlkLjFrc3Y0dXY4AHIhMTh5YXp5WVpxSzdLODdDbVp4OXBPSEJIWnRFZy1UUm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Carvalho</dc:creator>
  <cp:lastModifiedBy>Prof103</cp:lastModifiedBy>
  <cp:revision>2</cp:revision>
  <dcterms:created xsi:type="dcterms:W3CDTF">2024-08-09T13:27:00Z</dcterms:created>
  <dcterms:modified xsi:type="dcterms:W3CDTF">2025-10-09T13:45:00Z</dcterms:modified>
</cp:coreProperties>
</file>